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殡仪学院社团联合会</w:t>
      </w:r>
      <w:r>
        <w:rPr>
          <w:b/>
          <w:bCs/>
          <w:sz w:val="44"/>
          <w:szCs w:val="44"/>
        </w:rPr>
        <w:t> </w:t>
      </w:r>
    </w:p>
    <w:p>
      <w:pPr>
        <w:jc w:val="center"/>
        <w:rPr>
          <w:sz w:val="32"/>
          <w:szCs w:val="32"/>
        </w:rPr>
      </w:pPr>
      <w:r>
        <w:rPr>
          <w:sz w:val="36"/>
          <w:szCs w:val="36"/>
        </w:rPr>
        <w:t>大学生社团管理制度</w:t>
      </w:r>
      <w:r>
        <w:rPr>
          <w:sz w:val="32"/>
          <w:szCs w:val="32"/>
        </w:rPr>
        <w:t> 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第一章 总则</w:t>
      </w:r>
    </w:p>
    <w:p>
      <w:pPr>
        <w:ind w:firstLine="560"/>
        <w:rPr>
          <w:sz w:val="28"/>
          <w:szCs w:val="28"/>
        </w:rPr>
      </w:pPr>
      <w:r>
        <w:rPr>
          <w:sz w:val="28"/>
          <w:szCs w:val="28"/>
        </w:rPr>
        <w:t>第一条 为了保障我院学生依法行使结社的自由权利，维护学院和广大同学的合法权益，根据《普通高校学生管理规定》及相关法律法规，结合我院实际，制定本条例。</w:t>
      </w:r>
    </w:p>
    <w:p>
      <w:pPr>
        <w:ind w:firstLine="560"/>
        <w:rPr>
          <w:sz w:val="28"/>
          <w:szCs w:val="28"/>
        </w:rPr>
      </w:pPr>
      <w:r>
        <w:rPr>
          <w:sz w:val="28"/>
          <w:szCs w:val="28"/>
        </w:rPr>
        <w:t>第二条 本条例所指的学生社团，是我院在校学生自发组织的面向全院的各种学术性、文化娱乐性学生群众组织。列入学院行政编制的团体及其所属组织，包括学生会等不属此范围。</w:t>
      </w:r>
    </w:p>
    <w:p>
      <w:pPr>
        <w:ind w:firstLine="560"/>
        <w:rPr>
          <w:sz w:val="28"/>
          <w:szCs w:val="28"/>
        </w:rPr>
      </w:pPr>
      <w:r>
        <w:rPr>
          <w:sz w:val="28"/>
          <w:szCs w:val="28"/>
        </w:rPr>
        <w:t>第三条 学生社团必须遵守国家有关的政策法令，遵守校规校纪，坚持四项基本原则，具有坚定正确的政治方向。</w:t>
      </w:r>
    </w:p>
    <w:p>
      <w:pPr>
        <w:ind w:firstLine="560"/>
        <w:rPr>
          <w:sz w:val="28"/>
          <w:szCs w:val="28"/>
        </w:rPr>
      </w:pPr>
      <w:r>
        <w:rPr>
          <w:sz w:val="28"/>
          <w:szCs w:val="28"/>
        </w:rPr>
        <w:t>第四条 学生社团以完善知识结构，实现自我服务为活动宗旨，组织广大同学开展第二课堂，实现理论与实践相结合，培养正当广泛的爱好兴趣和钻研精神，锻炼组织活动能力，丰富校园文化生活。</w:t>
      </w:r>
    </w:p>
    <w:p>
      <w:pPr>
        <w:ind w:firstLine="6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第二章 社团组织管理</w:t>
      </w:r>
    </w:p>
    <w:p>
      <w:pPr>
        <w:ind w:firstLine="643"/>
        <w:jc w:val="center"/>
        <w:rPr>
          <w:b/>
          <w:bCs/>
          <w:color w:val="auto"/>
          <w:sz w:val="32"/>
          <w:szCs w:val="32"/>
        </w:rPr>
      </w:pPr>
    </w:p>
    <w:p>
      <w:pPr>
        <w:numPr>
          <w:ilvl w:val="0"/>
          <w:numId w:val="1"/>
        </w:numPr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各个社团的第一负责人是专业指导老师，队伍的训练计划必须由专业老师审定，队长的选拔培养须在专业指导老师的带领下稳步推行。</w:t>
      </w:r>
    </w:p>
    <w:p>
      <w:pPr>
        <w:numPr>
          <w:ilvl w:val="0"/>
          <w:numId w:val="1"/>
        </w:numPr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殡仪学院学生社团联合会是行使管理权的机构，各社团必须在学生社团联合会领导下开展工作。</w:t>
      </w:r>
    </w:p>
    <w:p>
      <w:pPr>
        <w:numPr>
          <w:ilvl w:val="0"/>
          <w:numId w:val="1"/>
        </w:numPr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各社团负责人实行民主选举制度，上报学生社团联合会，征得指导老师同意和参考学院意见，经过审核批准后方能成效。社团内部设会长、副会长管理人员。职责包括：</w:t>
      </w:r>
      <w:r>
        <w:rPr>
          <w:rFonts w:hint="eastAsia" w:ascii="宋体" w:hAnsi="宋体"/>
          <w:color w:val="auto"/>
          <w:sz w:val="28"/>
          <w:szCs w:val="28"/>
        </w:rPr>
        <w:t>（1）主持社团全面工作,组织制定社团的发展规划;（2）加强与各社团的沟通、协调,带领全体会员积极配合上级的管理工作;（3）维护会员的合法权益,召集和主持会员大会;(4)代表社团签署相关文件,组织开展监督、考核工作;（5）一学期不少于三次向指导老师汇报社团开展情况；(6)做好年终总结。</w:t>
      </w:r>
    </w:p>
    <w:p>
      <w:pPr>
        <w:numPr>
          <w:ilvl w:val="0"/>
          <w:numId w:val="1"/>
        </w:numPr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社团每年换届一次，换届时必须做好有关移交工作。</w:t>
      </w:r>
    </w:p>
    <w:p>
      <w:pPr>
        <w:numPr>
          <w:ilvl w:val="0"/>
          <w:numId w:val="1"/>
        </w:numPr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社团由于负责人失职而造成社团工作长期受影响，由学生社团联合会帮助社团整顿，整顿仍不合格者，注销其社团资格。</w:t>
      </w:r>
    </w:p>
    <w:p>
      <w:pPr>
        <w:numPr>
          <w:ilvl w:val="0"/>
          <w:numId w:val="1"/>
        </w:numPr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受到处分、绩点达不到2.0以上的同学不得担任社团会长和副会长。</w:t>
      </w:r>
    </w:p>
    <w:p>
      <w:pPr>
        <w:numPr>
          <w:ilvl w:val="0"/>
          <w:numId w:val="1"/>
        </w:numPr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社团会长、副会长由于某种原因不再任职，必须向学生社团联合会做好有关移交工作，并向指导老师汇报，报学院审批。</w:t>
      </w:r>
    </w:p>
    <w:p>
      <w:pPr>
        <w:numPr>
          <w:ilvl w:val="0"/>
          <w:numId w:val="1"/>
        </w:numPr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由于工作失职而造成社团工作遭受严重影响的社团干部，由学生社团联合会根据情节，予以相应处罚。</w:t>
      </w:r>
    </w:p>
    <w:p>
      <w:pPr>
        <w:ind w:firstLine="560"/>
        <w:rPr>
          <w:rFonts w:hint="eastAsia" w:ascii="宋体" w:hAnsi="宋体"/>
          <w:color w:val="auto"/>
          <w:sz w:val="28"/>
          <w:szCs w:val="28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第三章 社团活动管理</w:t>
      </w:r>
    </w:p>
    <w:p>
      <w:pPr>
        <w:numPr>
          <w:ilvl w:val="0"/>
          <w:numId w:val="1"/>
        </w:numPr>
        <w:tabs>
          <w:tab w:val="left" w:pos="5743"/>
        </w:tabs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社团招新时间采取分批进行的方式，大一第一学期，四个仪仗队和礼仪队进行招新，大一第二学期，其他社团进行招新。</w:t>
      </w:r>
    </w:p>
    <w:p>
      <w:pPr>
        <w:numPr>
          <w:ilvl w:val="0"/>
          <w:numId w:val="1"/>
        </w:numPr>
        <w:tabs>
          <w:tab w:val="left" w:pos="5743"/>
        </w:tabs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社团每周都必须有统一学习时间和内容，组织社团所有成员开展学习，并定期考核，无故缺席和考核不过关的社团成员可以退团。开展活动，须提前上交活动方案和经费计划，送学生社团联合会审批。连续一学期</w:t>
      </w:r>
      <w:bookmarkStart w:id="0" w:name="_GoBack"/>
      <w:bookmarkEnd w:id="0"/>
      <w:r>
        <w:rPr>
          <w:rFonts w:hint="eastAsia" w:ascii="宋体" w:hAnsi="宋体"/>
          <w:color w:val="auto"/>
          <w:sz w:val="28"/>
          <w:szCs w:val="28"/>
        </w:rPr>
        <w:t>不开展活动的社团，视为自动解散，注销其资格。</w:t>
      </w:r>
    </w:p>
    <w:p>
      <w:pPr>
        <w:numPr>
          <w:ilvl w:val="0"/>
          <w:numId w:val="1"/>
        </w:numPr>
        <w:tabs>
          <w:tab w:val="left" w:pos="5743"/>
        </w:tabs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社团举办需另外收费的活动，须在事前两周向学生社团联合会申请，并得到同意后方可进行。</w:t>
      </w:r>
    </w:p>
    <w:p>
      <w:pPr>
        <w:numPr>
          <w:ilvl w:val="0"/>
          <w:numId w:val="1"/>
        </w:numPr>
        <w:tabs>
          <w:tab w:val="left" w:pos="5743"/>
        </w:tabs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院内大型活动可以由社团承办，社团自行申请，由学生社团联合会批准。</w:t>
      </w:r>
    </w:p>
    <w:p>
      <w:pPr>
        <w:numPr>
          <w:ilvl w:val="0"/>
          <w:numId w:val="1"/>
        </w:numPr>
        <w:tabs>
          <w:tab w:val="left" w:pos="5743"/>
        </w:tabs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开社团总例会时，各个社团所有负责人必须到场，有特殊情况需向学生社团联合会负责人请假，如若出现无故不来者，予以批评同时计入社团考核。</w:t>
      </w:r>
    </w:p>
    <w:p>
      <w:pPr>
        <w:numPr>
          <w:ilvl w:val="0"/>
          <w:numId w:val="1"/>
        </w:numPr>
        <w:tabs>
          <w:tab w:val="left" w:pos="5743"/>
        </w:tabs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社团经费一般由社团经过正常的渠道自筹，对浓厚校园学术气氛和有重大意义的活动视情况予以补助，上报给学生社团联合会批准。</w:t>
      </w:r>
    </w:p>
    <w:p>
      <w:pPr>
        <w:numPr>
          <w:ilvl w:val="0"/>
          <w:numId w:val="1"/>
        </w:numPr>
        <w:tabs>
          <w:tab w:val="left" w:pos="5743"/>
        </w:tabs>
        <w:ind w:left="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社团活动器材必须妥善保管，由学生社团联合会监督。</w:t>
      </w:r>
    </w:p>
    <w:p>
      <w:pPr>
        <w:numPr>
          <w:ilvl w:val="0"/>
          <w:numId w:val="2"/>
        </w:numPr>
        <w:tabs>
          <w:tab w:val="left" w:pos="5743"/>
        </w:tabs>
        <w:ind w:left="0" w:firstLine="0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社团奖惩制度</w:t>
      </w:r>
    </w:p>
    <w:p>
      <w:pPr>
        <w:numPr>
          <w:ilvl w:val="0"/>
          <w:numId w:val="1"/>
        </w:numPr>
        <w:tabs>
          <w:tab w:val="left" w:pos="5743"/>
        </w:tabs>
        <w:ind w:left="0" w:firstLine="560"/>
        <w:jc w:val="both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社团每年组织评选一次“先进社团”和“先进社团干部”，经学生社团联合会批准予以表扬和奖励。</w:t>
      </w:r>
    </w:p>
    <w:p>
      <w:pPr>
        <w:numPr>
          <w:ilvl w:val="0"/>
          <w:numId w:val="1"/>
        </w:numPr>
        <w:tabs>
          <w:tab w:val="left" w:pos="5743"/>
        </w:tabs>
        <w:ind w:left="0" w:firstLine="560"/>
        <w:jc w:val="both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有如下情况之一者，由学生社团联合会视其情节，予以批评、警告、暂停活动、直到强令解散等处罚。</w:t>
      </w:r>
    </w:p>
    <w:p>
      <w:pPr>
        <w:numPr>
          <w:ilvl w:val="0"/>
          <w:numId w:val="3"/>
        </w:numPr>
        <w:tabs>
          <w:tab w:val="left" w:pos="5743"/>
        </w:tabs>
        <w:ind w:left="0" w:firstLine="560"/>
        <w:jc w:val="both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未经批准擅自进行活动</w:t>
      </w:r>
    </w:p>
    <w:p>
      <w:pPr>
        <w:numPr>
          <w:ilvl w:val="0"/>
          <w:numId w:val="3"/>
        </w:numPr>
        <w:tabs>
          <w:tab w:val="left" w:pos="5743"/>
        </w:tabs>
        <w:ind w:left="0" w:firstLine="560"/>
        <w:jc w:val="both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违反章程规定的宗旨和地域活动。</w:t>
      </w:r>
    </w:p>
    <w:p>
      <w:pPr>
        <w:numPr>
          <w:ilvl w:val="0"/>
          <w:numId w:val="3"/>
        </w:numPr>
        <w:tabs>
          <w:tab w:val="left" w:pos="5743"/>
        </w:tabs>
        <w:ind w:left="0" w:firstLine="56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其他非法活动</w:t>
      </w:r>
    </w:p>
    <w:p>
      <w:pPr>
        <w:numPr>
          <w:ilvl w:val="0"/>
          <w:numId w:val="0"/>
        </w:numPr>
        <w:tabs>
          <w:tab w:val="left" w:pos="5743"/>
        </w:tabs>
        <w:ind w:firstLine="56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第二十二条 对违反本制度规定而受处分的社团负责人，由学生社团联合会批准进行，超出学生社团联合会权限的，由学生社团联合会向有关部门建议作相应处罚。</w:t>
      </w:r>
    </w:p>
    <w:p>
      <w:pPr>
        <w:numPr>
          <w:ilvl w:val="0"/>
          <w:numId w:val="2"/>
        </w:numPr>
        <w:tabs>
          <w:tab w:val="left" w:pos="5743"/>
        </w:tabs>
        <w:ind w:left="0" w:firstLine="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附则</w:t>
      </w:r>
    </w:p>
    <w:p>
      <w:pPr>
        <w:numPr>
          <w:ilvl w:val="0"/>
          <w:numId w:val="0"/>
        </w:numPr>
        <w:tabs>
          <w:tab w:val="left" w:pos="5743"/>
        </w:tabs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sz w:val="28"/>
          <w:szCs w:val="28"/>
        </w:rPr>
        <w:t>第二十三条 本制度由学生社团联合会负责解释。</w:t>
      </w:r>
    </w:p>
    <w:p>
      <w:pPr>
        <w:numPr>
          <w:ilvl w:val="0"/>
          <w:numId w:val="0"/>
        </w:numPr>
        <w:tabs>
          <w:tab w:val="left" w:pos="5743"/>
        </w:tabs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殡仪学院学生社团联合会</w:t>
      </w:r>
    </w:p>
    <w:p>
      <w:pPr>
        <w:numPr>
          <w:ilvl w:val="0"/>
          <w:numId w:val="0"/>
        </w:numPr>
        <w:tabs>
          <w:tab w:val="left" w:pos="5743"/>
        </w:tabs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2018年9月</w:t>
      </w:r>
    </w:p>
    <w:p>
      <w:pPr>
        <w:ind w:firstLine="560"/>
        <w:rPr>
          <w:sz w:val="28"/>
          <w:szCs w:val="28"/>
        </w:rPr>
      </w:pPr>
    </w:p>
    <w:sectPr>
      <w:footnotePr>
        <w:numFmt w:val="decimal"/>
      </w:footnotePr>
      <w:endnotePr>
        <w:numFmt w:val="decimal"/>
      </w:endnotePr>
      <w:pgSz w:w="11906" w:h="16838"/>
      <w:pgMar w:top="1440" w:right="1800" w:bottom="1440" w:left="1800" w:header="720" w:footer="720" w:gutter="0"/>
      <w:paperSrc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4"/>
      <w:numFmt w:val="chineseCounting"/>
      <w:suff w:val="space"/>
      <w:lvlText w:val="第%1章"/>
      <w:lvlJc w:val="left"/>
      <w:pPr>
        <w:ind w:left="0" w:firstLine="0"/>
      </w:pPr>
    </w:lvl>
  </w:abstractNum>
  <w:abstractNum w:abstractNumId="1">
    <w:nsid w:val="0053208E"/>
    <w:multiLevelType w:val="singleLevel"/>
    <w:tmpl w:val="0053208E"/>
    <w:lvl w:ilvl="0" w:tentative="0">
      <w:start w:val="5"/>
      <w:numFmt w:val="chineseCounting"/>
      <w:suff w:val="space"/>
      <w:lvlText w:val="第%1条"/>
      <w:lvlJc w:val="left"/>
      <w:pPr>
        <w:ind w:left="0" w:firstLine="0"/>
      </w:pPr>
    </w:lvl>
  </w:abstractNum>
  <w:abstractNum w:abstractNumId="2">
    <w:nsid w:val="59ADCABA"/>
    <w:multiLevelType w:val="singleLevel"/>
    <w:tmpl w:val="59ADCABA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01270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"/>
    <w:qFormat/>
    <w:uiPriority w:val="0"/>
    <w:rPr>
      <w:rFonts w:ascii="Calibri" w:hAnsi="Calibri" w:eastAsia="宋体" w:cs="宋体"/>
      <w:kern w:val="1"/>
      <w:sz w:val="24"/>
      <w:szCs w:val="24"/>
      <w:lang w:val="en-US" w:eastAsia="zh-CN" w:bidi="ar-SA"/>
    </w:rPr>
  </w:style>
  <w:style w:type="character" w:default="1" w:styleId="2">
    <w:name w:val="Default Paragraph Font"/>
    <w:link w:val="1"/>
    <w:uiPriority w:val="0"/>
    <w:rPr>
      <w:rFonts w:ascii="Times New Roman" w:hAnsi="Times New Roman" w:cs="Times New Roman"/>
      <w:kern w:val="0"/>
      <w:sz w:val="20"/>
      <w:szCs w:val="20"/>
      <w:lang w:val="en-US" w:eastAsia="zh-CN"/>
    </w:rPr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2018-09-04T09:40:00Z</dcterms:created>
  <dc:creator>Posion</dc:creator>
  <cp:lastModifiedBy>Administrator</cp:lastModifiedBy>
  <dcterms:modified xsi:type="dcterms:W3CDTF">2018-09-17T09:51:35Z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